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7F" w:rsidRDefault="00EE2AA6">
      <w:r>
        <w:rPr>
          <w:noProof/>
        </w:rPr>
        <w:drawing>
          <wp:inline distT="0" distB="0" distL="0" distR="0">
            <wp:extent cx="5400040" cy="1440180"/>
            <wp:effectExtent l="19050" t="0" r="0" b="0"/>
            <wp:docPr id="2" name="圖片 1" descr="W450XH12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50XH1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242" w:rsidRDefault="00830242" w:rsidP="00830242">
      <w:pPr>
        <w:spacing w:line="300" w:lineRule="exact"/>
        <w:rPr>
          <w:rFonts w:ascii="Times New Roman" w:eastAsia="標楷體" w:hAnsi="標楷體" w:cs="Times New Roman"/>
          <w:color w:val="000000"/>
          <w:spacing w:val="9"/>
          <w:szCs w:val="24"/>
        </w:rPr>
      </w:pPr>
      <w:r>
        <w:rPr>
          <w:b/>
          <w:bCs/>
          <w:color w:val="333333"/>
          <w:spacing w:val="9"/>
          <w:sz w:val="17"/>
          <w:szCs w:val="17"/>
        </w:rPr>
        <w:br/>
      </w:r>
      <w:r w:rsidRPr="00830242">
        <w:rPr>
          <w:rStyle w:val="a5"/>
          <w:rFonts w:ascii="Times New Roman" w:eastAsia="標楷體" w:hAnsi="標楷體" w:cs="Times New Roman"/>
          <w:spacing w:val="9"/>
          <w:sz w:val="32"/>
          <w:szCs w:val="32"/>
        </w:rPr>
        <w:t>數</w:t>
      </w:r>
      <w:r w:rsidRPr="00830242">
        <w:rPr>
          <w:rStyle w:val="a5"/>
          <w:rFonts w:ascii="Times New Roman" w:eastAsia="標楷體" w:hAnsi="標楷體" w:cs="Times New Roman"/>
          <w:b w:val="0"/>
          <w:spacing w:val="9"/>
          <w:szCs w:val="24"/>
        </w:rPr>
        <w:t>位看板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（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Digital Signage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）已成為了教育、會展、交通、酒店等各式商業活動中不可或缺的一環，隨著人機互動介面的提升及影視音的數位匯流，看板應用隨地而生。今年度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DSMA Taiwan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特別選擇</w:t>
      </w:r>
      <w:proofErr w:type="spellStart"/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Computex</w:t>
      </w:r>
      <w:proofErr w:type="spellEnd"/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 xml:space="preserve"> Taipei 2017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作為首屆「亞洲數位看板論壇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~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台北場」的發表與曝光。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br/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br/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本次論壇集結來自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  <w:shd w:val="pct15" w:color="auto" w:fill="FFFFFF"/>
        </w:rPr>
        <w:t>內容服務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、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  <w:shd w:val="pct15" w:color="auto" w:fill="FFFFFF"/>
        </w:rPr>
        <w:t>系統整合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、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  <w:shd w:val="pct15" w:color="auto" w:fill="FFFFFF"/>
        </w:rPr>
        <w:t>解決方案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、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  <w:shd w:val="pct15" w:color="auto" w:fill="FFFFFF"/>
        </w:rPr>
        <w:t>場域應用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等領域專家齊聚一堂，共同剖析數位看板新世代的應用商機，相信能為亞洲區掀起一波新的數位看板話題。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br/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br/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台灣數位看板多媒體聯盟</w:t>
      </w:r>
      <w:proofErr w:type="gramStart"/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（</w:t>
      </w:r>
      <w:proofErr w:type="gramEnd"/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Digital Signage Multimedia Alliance Taiwan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；簡稱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DSMA Taiwan</w:t>
      </w:r>
      <w:proofErr w:type="gramStart"/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）</w:t>
      </w:r>
      <w:proofErr w:type="gramEnd"/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，為協助推動數位看板產業的發展，自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2009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年起持續於台北國際電腦展期間舉辦「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Digital Signage Forum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」，為台北國際電腦展期以數位看板為主題之</w:t>
      </w:r>
      <w:proofErr w:type="gramStart"/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最</w:t>
      </w:r>
      <w:proofErr w:type="gramEnd"/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盛大論壇活動，今年度（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2017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）將持續擴大並延續「亞洲數位看板論壇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~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北京場」的舉行，將於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6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月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1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日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(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星期四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)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下午假台北世界貿易中心二樓第五會議室，舉辦「</w:t>
      </w:r>
      <w:r w:rsidRPr="00830242">
        <w:rPr>
          <w:rFonts w:ascii="Times New Roman" w:eastAsia="標楷體" w:hAnsi="標楷體" w:cs="Times New Roman"/>
          <w:b/>
          <w:color w:val="000000"/>
          <w:spacing w:val="9"/>
          <w:szCs w:val="24"/>
        </w:rPr>
        <w:t>亞洲數位看板論壇</w:t>
      </w:r>
      <w:r w:rsidRPr="00830242">
        <w:rPr>
          <w:rFonts w:ascii="Times New Roman" w:eastAsia="標楷體" w:hAnsi="Times New Roman" w:cs="Times New Roman"/>
          <w:b/>
          <w:color w:val="000000"/>
          <w:spacing w:val="9"/>
          <w:szCs w:val="24"/>
        </w:rPr>
        <w:t>~</w:t>
      </w:r>
      <w:r w:rsidRPr="00830242">
        <w:rPr>
          <w:rFonts w:ascii="Times New Roman" w:eastAsia="標楷體" w:hAnsi="標楷體" w:cs="Times New Roman"/>
          <w:b/>
          <w:color w:val="000000"/>
          <w:spacing w:val="9"/>
          <w:szCs w:val="24"/>
        </w:rPr>
        <w:t>台北場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」。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br/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br/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「</w:t>
      </w:r>
      <w:proofErr w:type="spellStart"/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DSAsia</w:t>
      </w:r>
      <w:proofErr w:type="spellEnd"/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 xml:space="preserve"> Forum 2017 / 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亞洲數位看板論壇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~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台北場」將是您不可錯過的場合，我們期待為合作夥伴共創【</w:t>
      </w:r>
      <w:r w:rsidRPr="00830242">
        <w:rPr>
          <w:rFonts w:ascii="Times New Roman" w:eastAsia="標楷體" w:hAnsi="標楷體" w:cs="Times New Roman"/>
          <w:b/>
          <w:color w:val="000000"/>
          <w:spacing w:val="9"/>
          <w:szCs w:val="24"/>
        </w:rPr>
        <w:t>數位看板</w:t>
      </w:r>
      <w:r w:rsidRPr="00830242">
        <w:rPr>
          <w:rFonts w:ascii="Times New Roman" w:eastAsia="標楷體" w:hAnsi="Times New Roman" w:cs="Times New Roman"/>
          <w:b/>
          <w:color w:val="000000"/>
          <w:spacing w:val="9"/>
          <w:szCs w:val="24"/>
        </w:rPr>
        <w:t>X</w:t>
      </w:r>
      <w:r w:rsidRPr="00830242">
        <w:rPr>
          <w:rFonts w:ascii="Times New Roman" w:eastAsia="標楷體" w:hAnsi="標楷體" w:cs="Times New Roman"/>
          <w:b/>
          <w:color w:val="000000"/>
          <w:spacing w:val="9"/>
          <w:szCs w:val="24"/>
        </w:rPr>
        <w:t>解決方案</w:t>
      </w:r>
      <w:r w:rsidRPr="00830242">
        <w:rPr>
          <w:rFonts w:ascii="Times New Roman" w:eastAsia="標楷體" w:hAnsi="Times New Roman" w:cs="Times New Roman"/>
          <w:b/>
          <w:color w:val="000000"/>
          <w:spacing w:val="9"/>
          <w:szCs w:val="24"/>
        </w:rPr>
        <w:t>X</w:t>
      </w:r>
      <w:r w:rsidRPr="00830242">
        <w:rPr>
          <w:rFonts w:ascii="Times New Roman" w:eastAsia="標楷體" w:hAnsi="標楷體" w:cs="Times New Roman"/>
          <w:b/>
          <w:color w:val="000000"/>
          <w:spacing w:val="9"/>
          <w:szCs w:val="24"/>
        </w:rPr>
        <w:t>場域應用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】的創新體驗</w:t>
      </w:r>
      <w:r w:rsidRPr="00830242">
        <w:rPr>
          <w:rFonts w:ascii="Times New Roman" w:eastAsia="標楷體" w:hAnsi="Times New Roman" w:cs="Times New Roman"/>
          <w:color w:val="000000"/>
          <w:spacing w:val="9"/>
          <w:szCs w:val="24"/>
        </w:rPr>
        <w:t>!</w:t>
      </w:r>
      <w:r w:rsidRPr="00830242">
        <w:rPr>
          <w:rFonts w:ascii="Times New Roman" w:eastAsia="標楷體" w:hAnsi="標楷體" w:cs="Times New Roman"/>
          <w:color w:val="000000"/>
          <w:spacing w:val="9"/>
          <w:szCs w:val="24"/>
        </w:rPr>
        <w:t>精彩內容不可錯過，歡迎有意者報名參加。</w:t>
      </w:r>
    </w:p>
    <w:p w:rsidR="001A1FA9" w:rsidRDefault="001A1FA9" w:rsidP="00830242">
      <w:pPr>
        <w:spacing w:line="300" w:lineRule="exact"/>
        <w:rPr>
          <w:rFonts w:ascii="Times New Roman" w:eastAsia="標楷體" w:hAnsi="標楷體" w:cs="Times New Roman"/>
          <w:color w:val="000000"/>
          <w:spacing w:val="9"/>
          <w:szCs w:val="24"/>
        </w:rPr>
      </w:pPr>
    </w:p>
    <w:p w:rsidR="001A1FA9" w:rsidRPr="00081528" w:rsidRDefault="001A1FA9" w:rsidP="001A1FA9">
      <w:pPr>
        <w:spacing w:line="320" w:lineRule="exact"/>
        <w:rPr>
          <w:rFonts w:ascii="Times New Roman" w:eastAsia="標楷體" w:hAnsi="標楷體" w:cs="Times New Roman"/>
          <w:color w:val="000000"/>
          <w:spacing w:val="12"/>
          <w:szCs w:val="24"/>
        </w:rPr>
      </w:pP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【</w:t>
      </w:r>
      <w:r>
        <w:rPr>
          <w:rFonts w:ascii="Times New Roman" w:eastAsia="標楷體" w:hAnsi="標楷體" w:cs="Times New Roman"/>
          <w:color w:val="000000"/>
          <w:spacing w:val="12"/>
          <w:szCs w:val="24"/>
        </w:rPr>
        <w:t>指導單</w:t>
      </w:r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位</w:t>
      </w: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】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TAITRA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、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TCA</w:t>
      </w:r>
    </w:p>
    <w:p w:rsidR="001A1FA9" w:rsidRPr="00081528" w:rsidRDefault="001A1FA9" w:rsidP="001A1FA9">
      <w:pPr>
        <w:spacing w:line="320" w:lineRule="exact"/>
        <w:rPr>
          <w:rFonts w:ascii="Times New Roman" w:eastAsia="標楷體" w:hAnsi="標楷體" w:cs="Times New Roman"/>
          <w:color w:val="000000"/>
          <w:spacing w:val="12"/>
          <w:szCs w:val="24"/>
        </w:rPr>
      </w:pP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【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主辦單位</w:t>
      </w: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】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台灣數位看板多媒體聯盟、資策會產業推動與服務處</w:t>
      </w:r>
    </w:p>
    <w:p w:rsidR="001A1FA9" w:rsidRDefault="001A1FA9" w:rsidP="001A1FA9">
      <w:pPr>
        <w:spacing w:line="320" w:lineRule="exact"/>
        <w:ind w:left="1558" w:hangingChars="590" w:hanging="1558"/>
        <w:rPr>
          <w:rFonts w:ascii="Times New Roman" w:eastAsia="標楷體" w:hAnsi="標楷體" w:cs="Times New Roman"/>
          <w:color w:val="000000"/>
          <w:spacing w:val="12"/>
          <w:szCs w:val="24"/>
        </w:rPr>
      </w:pPr>
      <w:proofErr w:type="gramStart"/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【</w:t>
      </w:r>
      <w:r w:rsidR="006F5600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協辦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單位</w:t>
      </w: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】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亞廣展覽</w:t>
      </w:r>
      <w:proofErr w:type="gramEnd"/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(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股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)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公司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、宏正自動科技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(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股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)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公司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、諾亞媒體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(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股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)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公司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、中華民國博物館學會、中華民國購物中心協會</w:t>
      </w:r>
    </w:p>
    <w:p w:rsidR="001A1FA9" w:rsidRPr="00081528" w:rsidRDefault="001A1FA9" w:rsidP="001A1FA9">
      <w:pPr>
        <w:spacing w:line="320" w:lineRule="exact"/>
        <w:rPr>
          <w:rFonts w:ascii="Times New Roman" w:eastAsia="標楷體" w:hAnsi="標楷體" w:cs="Times New Roman"/>
          <w:color w:val="000000"/>
          <w:spacing w:val="12"/>
          <w:szCs w:val="24"/>
        </w:rPr>
      </w:pP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【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活動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時間</w:t>
      </w: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】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2017-06-01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(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四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) 13:30-17:00</w:t>
      </w:r>
    </w:p>
    <w:p w:rsidR="001A1FA9" w:rsidRDefault="001A1FA9" w:rsidP="001A1FA9">
      <w:pPr>
        <w:spacing w:line="320" w:lineRule="exact"/>
        <w:rPr>
          <w:rFonts w:ascii="Times New Roman" w:eastAsia="標楷體" w:hAnsi="標楷體" w:cs="Times New Roman"/>
          <w:color w:val="000000"/>
          <w:spacing w:val="12"/>
          <w:szCs w:val="24"/>
        </w:rPr>
      </w:pP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【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活動地點</w:t>
      </w: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】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台北世界貿易中心</w:t>
      </w:r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(</w:t>
      </w:r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世貿</w:t>
      </w:r>
      <w:proofErr w:type="gramStart"/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一</w:t>
      </w:r>
      <w:proofErr w:type="gramEnd"/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館</w:t>
      </w:r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)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二樓第五會議室</w:t>
      </w:r>
    </w:p>
    <w:p w:rsidR="001A1FA9" w:rsidRPr="00081528" w:rsidRDefault="001A1FA9" w:rsidP="001A1FA9">
      <w:pPr>
        <w:spacing w:line="320" w:lineRule="exact"/>
        <w:rPr>
          <w:rFonts w:ascii="Times New Roman" w:eastAsia="標楷體" w:hAnsi="標楷體" w:cs="Times New Roman"/>
          <w:color w:val="000000"/>
          <w:spacing w:val="12"/>
          <w:szCs w:val="24"/>
        </w:rPr>
      </w:pPr>
      <w:r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 xml:space="preserve">           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(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台北市信義區信義路五段五號</w:t>
      </w:r>
      <w:r w:rsidRPr="00081528">
        <w:rPr>
          <w:rFonts w:ascii="Times New Roman" w:eastAsia="標楷體" w:hAnsi="標楷體" w:cs="Times New Roman"/>
          <w:color w:val="000000"/>
          <w:spacing w:val="12"/>
          <w:szCs w:val="24"/>
        </w:rPr>
        <w:t>)</w:t>
      </w:r>
    </w:p>
    <w:p w:rsidR="001A1FA9" w:rsidRPr="00081528" w:rsidRDefault="001A1FA9" w:rsidP="001A1FA9">
      <w:pPr>
        <w:spacing w:line="320" w:lineRule="exact"/>
        <w:rPr>
          <w:rFonts w:ascii="Times New Roman" w:eastAsia="標楷體" w:hAnsi="標楷體" w:cs="Times New Roman"/>
          <w:color w:val="000000"/>
          <w:spacing w:val="12"/>
          <w:szCs w:val="24"/>
        </w:rPr>
      </w:pP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【</w:t>
      </w:r>
      <w:r w:rsidRPr="00081528">
        <w:rPr>
          <w:rFonts w:ascii="Times New Roman" w:eastAsia="標楷體" w:hAnsi="標楷體" w:cs="Times New Roman" w:hint="eastAsia"/>
          <w:color w:val="000000"/>
          <w:spacing w:val="12"/>
          <w:szCs w:val="24"/>
        </w:rPr>
        <w:t>報名網站</w:t>
      </w:r>
      <w:r>
        <w:rPr>
          <w:rFonts w:ascii="標楷體" w:eastAsia="標楷體" w:hAnsi="標楷體" w:cs="Times New Roman" w:hint="eastAsia"/>
          <w:color w:val="000000"/>
          <w:spacing w:val="12"/>
          <w:szCs w:val="24"/>
        </w:rPr>
        <w:t>】</w:t>
      </w:r>
      <w:hyperlink r:id="rId8" w:history="1">
        <w:r w:rsidRPr="00081528">
          <w:rPr>
            <w:rStyle w:val="a6"/>
            <w:rFonts w:ascii="Times New Roman" w:eastAsia="標楷體" w:hAnsi="標楷體" w:cs="Times New Roman"/>
            <w:spacing w:val="12"/>
            <w:szCs w:val="24"/>
          </w:rPr>
          <w:t>http://www.dsma.tw/seminar_show.php?sid=91&amp;lang=tw</w:t>
        </w:r>
      </w:hyperlink>
    </w:p>
    <w:p w:rsidR="00830242" w:rsidRDefault="00830242">
      <w:pPr>
        <w:rPr>
          <w:rFonts w:ascii="Times New Roman" w:eastAsia="標楷體" w:hAnsi="Times New Roman" w:cs="Times New Roman"/>
          <w:szCs w:val="24"/>
        </w:rPr>
      </w:pPr>
    </w:p>
    <w:tbl>
      <w:tblPr>
        <w:tblW w:w="9214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62"/>
        <w:gridCol w:w="4066"/>
        <w:gridCol w:w="3686"/>
      </w:tblGrid>
      <w:tr w:rsidR="00830242" w:rsidRPr="00830242" w:rsidTr="00C12C95">
        <w:trPr>
          <w:trHeight w:val="337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b/>
                <w:bCs/>
                <w:szCs w:val="24"/>
              </w:rPr>
              <w:t>Time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b/>
                <w:bCs/>
                <w:szCs w:val="24"/>
              </w:rPr>
              <w:t>Subject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b/>
                <w:bCs/>
                <w:szCs w:val="24"/>
              </w:rPr>
              <w:t>Topic/Speaker</w:t>
            </w:r>
          </w:p>
        </w:tc>
      </w:tr>
      <w:tr w:rsidR="00830242" w:rsidRPr="00830242" w:rsidTr="00C12C95">
        <w:trPr>
          <w:trHeight w:val="395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13:30-14:00 </w:t>
            </w:r>
          </w:p>
        </w:tc>
        <w:tc>
          <w:tcPr>
            <w:tcW w:w="77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&amp; 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>參觀展示攤位</w:t>
            </w:r>
          </w:p>
        </w:tc>
      </w:tr>
      <w:tr w:rsidR="00830242" w:rsidRPr="00830242" w:rsidTr="00C12C95">
        <w:trPr>
          <w:trHeight w:val="406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14:00-14:10 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貴賓致詞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台灣數位看板多媒體聯盟代表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830242" w:rsidRPr="00830242" w:rsidTr="00C12C95">
        <w:trPr>
          <w:trHeight w:val="759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14:10-14:35 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Keynote Presentation(1)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IOT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讓數位看板有感：洞察驅動內容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When Digital Signage meets </w:t>
            </w:r>
            <w:proofErr w:type="spellStart"/>
            <w:r w:rsidRPr="00830242">
              <w:rPr>
                <w:rFonts w:ascii="Times New Roman" w:eastAsia="標楷體" w:hAnsi="Times New Roman" w:cs="Times New Roman"/>
                <w:szCs w:val="24"/>
              </w:rPr>
              <w:t>IoT</w:t>
            </w:r>
            <w:proofErr w:type="spellEnd"/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: Insight-triggered content 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优</w:t>
            </w:r>
            <w:proofErr w:type="gramEnd"/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億數位科技股份有限公司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吳世廷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體驗館事業資深顧問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830242" w:rsidRPr="00830242" w:rsidTr="00C12C95">
        <w:trPr>
          <w:trHeight w:val="1229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lastRenderedPageBreak/>
              <w:t>14:35-15:00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Keynote Presentation(2)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數位看板前瞻應用之設計思考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Design Thinking for Innovative Applications of Digital Signage.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台北科技大學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互動設計系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王聖銘教授</w:t>
            </w:r>
          </w:p>
        </w:tc>
      </w:tr>
      <w:tr w:rsidR="00830242" w:rsidRPr="00830242" w:rsidTr="00C12C95">
        <w:trPr>
          <w:trHeight w:val="815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15:00-15:25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Keynote Presentation(3)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我國智慧博物館的發展與前瞻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中華民國博物館學會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林詠能秘書長</w:t>
            </w:r>
          </w:p>
        </w:tc>
      </w:tr>
      <w:tr w:rsidR="00830242" w:rsidRPr="00830242" w:rsidTr="00C12C95">
        <w:trPr>
          <w:trHeight w:val="485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15:25-15:45</w:t>
            </w:r>
          </w:p>
        </w:tc>
        <w:tc>
          <w:tcPr>
            <w:tcW w:w="77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Break Time &amp; 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>參觀展示攤位</w:t>
            </w:r>
          </w:p>
        </w:tc>
      </w:tr>
      <w:tr w:rsidR="00830242" w:rsidRPr="00830242" w:rsidTr="00C12C95">
        <w:trPr>
          <w:trHeight w:val="334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15:45-16:10 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Keynote Presentation(4)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義大世界購物廣場數位化科技服務建置分享成果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義大開發股份有限公司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義大世界購物廣場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)  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林俊昇總經理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830242" w:rsidRPr="00830242" w:rsidTr="00C12C95">
        <w:trPr>
          <w:trHeight w:val="871"/>
        </w:trPr>
        <w:tc>
          <w:tcPr>
            <w:tcW w:w="1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16:10-17:00</w:t>
            </w:r>
          </w:p>
        </w:tc>
        <w:tc>
          <w:tcPr>
            <w:tcW w:w="4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專題綜合座談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/ Panel Discussion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數位看板多媒體的跨界應用與未來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與談代表：</w:t>
            </w:r>
            <w:r w:rsidRPr="0083024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C12C95" w:rsidRDefault="00C12C95" w:rsidP="004E6B4E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12C95">
              <w:rPr>
                <w:rFonts w:ascii="Times New Roman" w:eastAsia="標楷體" w:hAnsi="Times New Roman" w:cs="Times New Roman" w:hint="eastAsia"/>
                <w:szCs w:val="24"/>
              </w:rPr>
              <w:t>宏正自動科技</w:t>
            </w:r>
            <w:r w:rsidRPr="00C12C95">
              <w:rPr>
                <w:rFonts w:ascii="Times New Roman" w:eastAsia="標楷體" w:hAnsi="Times New Roman" w:cs="Times New Roman"/>
                <w:szCs w:val="24"/>
              </w:rPr>
              <w:t xml:space="preserve"> / </w:t>
            </w:r>
            <w:r w:rsidRPr="00C12C95">
              <w:rPr>
                <w:rFonts w:ascii="Times New Roman" w:eastAsia="標楷體" w:hAnsi="Times New Roman" w:cs="Times New Roman" w:hint="eastAsia"/>
                <w:szCs w:val="24"/>
              </w:rPr>
              <w:t>張昌興協理</w:t>
            </w:r>
          </w:p>
          <w:p w:rsidR="00830242" w:rsidRPr="00830242" w:rsidRDefault="00830242" w:rsidP="004E6B4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博</w:t>
            </w:r>
            <w:proofErr w:type="gramStart"/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仕</w:t>
            </w:r>
            <w:proofErr w:type="gramEnd"/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達</w:t>
            </w:r>
            <w:r w:rsidR="00C12C95"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="00C12C95" w:rsidRPr="00C12C95">
              <w:rPr>
                <w:rFonts w:ascii="Times New Roman" w:eastAsia="標楷體" w:hAnsi="Times New Roman" w:cs="Times New Roman" w:hint="eastAsia"/>
                <w:szCs w:val="24"/>
              </w:rPr>
              <w:t>張立培總經理</w:t>
            </w:r>
          </w:p>
          <w:p w:rsidR="00C12C95" w:rsidRDefault="00C12C95" w:rsidP="00C12C95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義大開發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林俊昇總經理</w:t>
            </w:r>
          </w:p>
          <w:p w:rsidR="00830242" w:rsidRPr="00830242" w:rsidRDefault="00830242" w:rsidP="00C12C9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0242">
              <w:rPr>
                <w:rFonts w:ascii="Times New Roman" w:eastAsia="標楷體" w:hAnsi="Times New Roman" w:cs="Times New Roman" w:hint="eastAsia"/>
                <w:szCs w:val="24"/>
              </w:rPr>
              <w:t>威盛電子</w:t>
            </w:r>
            <w:r w:rsidR="00C12C95"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="00C12C95" w:rsidRPr="00C12C95">
              <w:rPr>
                <w:rFonts w:ascii="Times New Roman" w:eastAsia="標楷體" w:hAnsi="Times New Roman" w:cs="Times New Roman" w:hint="eastAsia"/>
                <w:szCs w:val="24"/>
              </w:rPr>
              <w:t>高心壘</w:t>
            </w:r>
            <w:r w:rsidR="00C12C95">
              <w:rPr>
                <w:rFonts w:ascii="Times New Roman" w:eastAsia="標楷體" w:hAnsi="Times New Roman" w:cs="Times New Roman" w:hint="eastAsia"/>
                <w:szCs w:val="24"/>
              </w:rPr>
              <w:t>處長</w:t>
            </w:r>
          </w:p>
        </w:tc>
      </w:tr>
    </w:tbl>
    <w:p w:rsidR="00830242" w:rsidRPr="00EE2AA6" w:rsidRDefault="00EE2AA6">
      <w:pPr>
        <w:rPr>
          <w:color w:val="C00000"/>
          <w:spacing w:val="12"/>
          <w:sz w:val="20"/>
          <w:szCs w:val="20"/>
        </w:rPr>
      </w:pPr>
      <w:r w:rsidRPr="00EE2AA6">
        <w:rPr>
          <w:rFonts w:hint="eastAsia"/>
          <w:color w:val="C00000"/>
          <w:spacing w:val="12"/>
          <w:sz w:val="20"/>
          <w:szCs w:val="20"/>
        </w:rPr>
        <w:t>備註</w:t>
      </w:r>
      <w:r w:rsidRPr="00EE2AA6">
        <w:rPr>
          <w:rFonts w:hint="eastAsia"/>
          <w:color w:val="C00000"/>
          <w:spacing w:val="12"/>
          <w:sz w:val="20"/>
          <w:szCs w:val="20"/>
        </w:rPr>
        <w:t>1:</w:t>
      </w:r>
      <w:r w:rsidRPr="00EE2AA6">
        <w:rPr>
          <w:rFonts w:hint="eastAsia"/>
          <w:color w:val="C00000"/>
          <w:spacing w:val="12"/>
          <w:sz w:val="20"/>
          <w:szCs w:val="20"/>
        </w:rPr>
        <w:t>主辦單位保留更改議程的權利</w:t>
      </w:r>
      <w:r w:rsidRPr="00EE2AA6">
        <w:rPr>
          <w:color w:val="000000"/>
          <w:spacing w:val="12"/>
          <w:sz w:val="20"/>
          <w:szCs w:val="20"/>
        </w:rPr>
        <w:br/>
      </w:r>
      <w:r w:rsidRPr="00EE2AA6">
        <w:rPr>
          <w:rFonts w:hint="eastAsia"/>
          <w:color w:val="C00000"/>
          <w:spacing w:val="12"/>
          <w:sz w:val="20"/>
          <w:szCs w:val="20"/>
        </w:rPr>
        <w:t>備註</w:t>
      </w:r>
      <w:r w:rsidRPr="00EE2AA6">
        <w:rPr>
          <w:rFonts w:hint="eastAsia"/>
          <w:color w:val="C00000"/>
          <w:spacing w:val="12"/>
          <w:sz w:val="20"/>
          <w:szCs w:val="20"/>
        </w:rPr>
        <w:t>2:</w:t>
      </w:r>
      <w:r w:rsidRPr="00EE2AA6">
        <w:rPr>
          <w:rFonts w:hint="eastAsia"/>
          <w:color w:val="C00000"/>
          <w:spacing w:val="12"/>
          <w:sz w:val="20"/>
          <w:szCs w:val="20"/>
        </w:rPr>
        <w:t>有意參與活動現場攤位展示者，請洽秘書組窗口。</w:t>
      </w:r>
    </w:p>
    <w:p w:rsidR="00EE2AA6" w:rsidRDefault="00EE2AA6">
      <w:pPr>
        <w:rPr>
          <w:color w:val="C00000"/>
          <w:spacing w:val="12"/>
          <w:sz w:val="14"/>
          <w:szCs w:val="14"/>
        </w:rPr>
      </w:pPr>
    </w:p>
    <w:p w:rsidR="00EE2AA6" w:rsidRPr="00081528" w:rsidRDefault="00EE2AA6">
      <w:pPr>
        <w:rPr>
          <w:rFonts w:ascii="Times New Roman" w:eastAsia="標楷體" w:hAnsi="標楷體" w:cs="Times New Roman"/>
          <w:b/>
          <w:color w:val="000000"/>
          <w:spacing w:val="12"/>
          <w:szCs w:val="24"/>
        </w:rPr>
      </w:pPr>
    </w:p>
    <w:p w:rsidR="00830242" w:rsidRDefault="001A1FA9">
      <w:pPr>
        <w:rPr>
          <w:rFonts w:ascii="Times New Roman" w:eastAsia="標楷體" w:hAnsi="標楷體" w:cs="Times New Roman"/>
          <w:color w:val="000000"/>
          <w:spacing w:val="9"/>
          <w:szCs w:val="24"/>
        </w:rPr>
      </w:pPr>
      <w:r w:rsidRPr="001A1FA9">
        <w:rPr>
          <w:rFonts w:ascii="Times New Roman" w:eastAsia="標楷體" w:hAnsi="標楷體" w:cs="Times New Roman" w:hint="eastAsia"/>
          <w:color w:val="000000"/>
          <w:spacing w:val="9"/>
          <w:szCs w:val="24"/>
        </w:rPr>
        <w:t>活動聯繫窗口：</w:t>
      </w:r>
    </w:p>
    <w:p w:rsidR="001A1FA9" w:rsidRDefault="001A1FA9">
      <w:pPr>
        <w:rPr>
          <w:rFonts w:ascii="Times New Roman" w:eastAsia="標楷體" w:hAnsi="標楷體" w:cs="Times New Roman"/>
          <w:color w:val="000000"/>
          <w:spacing w:val="9"/>
          <w:szCs w:val="24"/>
        </w:rPr>
      </w:pPr>
      <w:r>
        <w:rPr>
          <w:rFonts w:ascii="Times New Roman" w:eastAsia="標楷體" w:hAnsi="標楷體" w:cs="Times New Roman" w:hint="eastAsia"/>
          <w:color w:val="000000"/>
          <w:spacing w:val="9"/>
          <w:szCs w:val="24"/>
        </w:rPr>
        <w:t>DSMA Taiwan</w:t>
      </w:r>
      <w:r>
        <w:rPr>
          <w:rFonts w:ascii="Times New Roman" w:eastAsia="標楷體" w:hAnsi="標楷體" w:cs="Times New Roman" w:hint="eastAsia"/>
          <w:color w:val="000000"/>
          <w:spacing w:val="9"/>
          <w:szCs w:val="24"/>
        </w:rPr>
        <w:t>秘書組</w:t>
      </w:r>
      <w:r w:rsidR="00EE2AA6">
        <w:rPr>
          <w:rFonts w:ascii="Times New Roman" w:eastAsia="標楷體" w:hAnsi="標楷體" w:cs="Times New Roman" w:hint="eastAsia"/>
          <w:color w:val="000000"/>
          <w:spacing w:val="9"/>
          <w:szCs w:val="24"/>
        </w:rPr>
        <w:t xml:space="preserve"> / </w:t>
      </w:r>
      <w:r w:rsidR="00EE2AA6" w:rsidRPr="00EE2AA6">
        <w:rPr>
          <w:rFonts w:ascii="Times New Roman" w:eastAsia="標楷體" w:hAnsi="標楷體" w:cs="Times New Roman" w:hint="eastAsia"/>
          <w:color w:val="000000"/>
          <w:spacing w:val="9"/>
          <w:szCs w:val="24"/>
        </w:rPr>
        <w:t>資策會產業推動與服務處</w:t>
      </w:r>
    </w:p>
    <w:p w:rsidR="001A1FA9" w:rsidRDefault="001A1FA9">
      <w:pPr>
        <w:rPr>
          <w:rFonts w:ascii="Times New Roman" w:eastAsia="標楷體" w:hAnsi="標楷體" w:cs="Times New Roman"/>
          <w:color w:val="000000"/>
          <w:spacing w:val="9"/>
          <w:szCs w:val="24"/>
        </w:rPr>
      </w:pPr>
      <w:r>
        <w:rPr>
          <w:rFonts w:ascii="Times New Roman" w:eastAsia="標楷體" w:hAnsi="標楷體" w:cs="Times New Roman" w:hint="eastAsia"/>
          <w:color w:val="000000"/>
          <w:spacing w:val="9"/>
          <w:szCs w:val="24"/>
        </w:rPr>
        <w:t xml:space="preserve">Joyce Chang </w:t>
      </w:r>
    </w:p>
    <w:p w:rsidR="001A1FA9" w:rsidRDefault="001A1FA9">
      <w:pPr>
        <w:rPr>
          <w:rFonts w:ascii="Times New Roman" w:eastAsia="標楷體" w:hAnsi="標楷體" w:cs="Times New Roman"/>
          <w:color w:val="000000"/>
          <w:spacing w:val="9"/>
          <w:szCs w:val="24"/>
        </w:rPr>
      </w:pPr>
      <w:r>
        <w:rPr>
          <w:rFonts w:ascii="Times New Roman" w:eastAsia="標楷體" w:hAnsi="標楷體" w:cs="Times New Roman" w:hint="eastAsia"/>
          <w:color w:val="000000"/>
          <w:spacing w:val="9"/>
          <w:szCs w:val="24"/>
        </w:rPr>
        <w:t>(02)2700-6292#222</w:t>
      </w:r>
    </w:p>
    <w:p w:rsidR="001A1FA9" w:rsidRDefault="00C93A51">
      <w:pPr>
        <w:rPr>
          <w:rFonts w:ascii="Times New Roman" w:eastAsia="標楷體" w:hAnsi="標楷體" w:cs="Times New Roman"/>
          <w:color w:val="000000"/>
          <w:spacing w:val="9"/>
          <w:szCs w:val="24"/>
        </w:rPr>
      </w:pPr>
      <w:hyperlink r:id="rId9" w:history="1">
        <w:r w:rsidR="001A1FA9" w:rsidRPr="00C0249D">
          <w:rPr>
            <w:rStyle w:val="a6"/>
            <w:rFonts w:ascii="Times New Roman" w:eastAsia="標楷體" w:hAnsi="標楷體" w:cs="Times New Roman" w:hint="eastAsia"/>
            <w:spacing w:val="9"/>
            <w:szCs w:val="24"/>
          </w:rPr>
          <w:t>nana@iii.org.tw</w:t>
        </w:r>
      </w:hyperlink>
    </w:p>
    <w:p w:rsidR="001A1FA9" w:rsidRPr="001A1FA9" w:rsidRDefault="001A1FA9">
      <w:pPr>
        <w:rPr>
          <w:rFonts w:ascii="Times New Roman" w:eastAsia="標楷體" w:hAnsi="Times New Roman" w:cs="Times New Roman"/>
          <w:szCs w:val="24"/>
        </w:rPr>
      </w:pPr>
    </w:p>
    <w:sectPr w:rsidR="001A1FA9" w:rsidRPr="001A1FA9" w:rsidSect="001A1FA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35" w:rsidRDefault="000E2B35" w:rsidP="001A1FA9">
      <w:r>
        <w:separator/>
      </w:r>
    </w:p>
  </w:endnote>
  <w:endnote w:type="continuationSeparator" w:id="0">
    <w:p w:rsidR="000E2B35" w:rsidRDefault="000E2B35" w:rsidP="001A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35" w:rsidRDefault="000E2B35" w:rsidP="001A1FA9">
      <w:r>
        <w:separator/>
      </w:r>
    </w:p>
  </w:footnote>
  <w:footnote w:type="continuationSeparator" w:id="0">
    <w:p w:rsidR="000E2B35" w:rsidRDefault="000E2B35" w:rsidP="001A1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242"/>
    <w:rsid w:val="00065738"/>
    <w:rsid w:val="00081528"/>
    <w:rsid w:val="000E2B35"/>
    <w:rsid w:val="001A1FA9"/>
    <w:rsid w:val="0033493E"/>
    <w:rsid w:val="0039237B"/>
    <w:rsid w:val="00602F3C"/>
    <w:rsid w:val="006F5600"/>
    <w:rsid w:val="00816479"/>
    <w:rsid w:val="00830242"/>
    <w:rsid w:val="00C12C95"/>
    <w:rsid w:val="00C93A51"/>
    <w:rsid w:val="00E6664F"/>
    <w:rsid w:val="00EE2AA6"/>
    <w:rsid w:val="00F9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24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830242"/>
    <w:rPr>
      <w:b/>
      <w:bCs/>
      <w:color w:val="333333"/>
    </w:rPr>
  </w:style>
  <w:style w:type="character" w:styleId="a6">
    <w:name w:val="Hyperlink"/>
    <w:basedOn w:val="a0"/>
    <w:uiPriority w:val="99"/>
    <w:unhideWhenUsed/>
    <w:rsid w:val="0083024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81528"/>
    <w:pPr>
      <w:widowControl/>
      <w:spacing w:after="240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A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A1FA9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A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A1F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9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313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31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784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ma.tw/seminar_show.php?sid=91&amp;lang=t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ma.tw/seminar_show.php?sid=9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ana@ii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1478</Characters>
  <Application>Microsoft Office Word</Application>
  <DocSecurity>0</DocSecurity>
  <Lines>12</Lines>
  <Paragraphs>3</Paragraphs>
  <ScaleCrop>false</ScaleCrop>
  <Company>Toshiba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cp:lastPrinted>2017-05-11T08:47:00Z</cp:lastPrinted>
  <dcterms:created xsi:type="dcterms:W3CDTF">2017-05-12T08:57:00Z</dcterms:created>
  <dcterms:modified xsi:type="dcterms:W3CDTF">2017-05-12T08:57:00Z</dcterms:modified>
</cp:coreProperties>
</file>